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C36" w:rsidRPr="004C6C36" w:rsidRDefault="00FD5F67" w:rsidP="004C6C36">
      <w:pPr>
        <w:shd w:val="clear" w:color="auto" w:fill="FFFFFF"/>
        <w:spacing w:after="0" w:line="240" w:lineRule="auto"/>
        <w:outlineLvl w:val="1"/>
        <w:rPr>
          <w:rFonts w:ascii="Arial" w:eastAsia="Times New Roman" w:hAnsi="Arial" w:cs="Arial"/>
          <w:noProof/>
          <w:color w:val="333333"/>
          <w:sz w:val="57"/>
          <w:szCs w:val="57"/>
        </w:rPr>
      </w:pPr>
      <w:hyperlink r:id="rId4" w:history="1">
        <w:r w:rsidR="004C6C36" w:rsidRPr="004C6C36">
          <w:rPr>
            <w:rFonts w:ascii="Arial" w:eastAsia="Times New Roman" w:hAnsi="Arial" w:cs="Arial"/>
            <w:noProof/>
            <w:color w:val="345E7D"/>
            <w:sz w:val="42"/>
          </w:rPr>
          <w:t>Clinical Trial Identifies New CAR T-Cell Therapy to Fight Leukemia</w:t>
        </w:r>
      </w:hyperlink>
    </w:p>
    <w:p w:rsidR="00FD5F67" w:rsidRPr="004C6C36" w:rsidRDefault="004C6C36">
      <w:pPr>
        <w:rPr>
          <w:rFonts w:ascii="Arial" w:hAnsi="Arial" w:cs="Arial"/>
          <w:noProof/>
          <w:color w:val="333333"/>
          <w:sz w:val="21"/>
          <w:szCs w:val="21"/>
          <w:shd w:val="clear" w:color="auto" w:fill="FFFFFF"/>
        </w:rPr>
      </w:pPr>
      <w:r w:rsidRPr="004C6C36">
        <w:rPr>
          <w:rStyle w:val="hs-author-label"/>
          <w:rFonts w:ascii="Arial" w:hAnsi="Arial" w:cs="Arial"/>
          <w:noProof/>
          <w:color w:val="333333"/>
          <w:sz w:val="21"/>
          <w:szCs w:val="21"/>
          <w:shd w:val="clear" w:color="auto" w:fill="FFFFFF"/>
        </w:rPr>
        <w:t>Posted by</w:t>
      </w:r>
      <w:r w:rsidRPr="004C6C36">
        <w:rPr>
          <w:rStyle w:val="apple-converted-space"/>
          <w:rFonts w:ascii="Arial" w:hAnsi="Arial" w:cs="Arial"/>
          <w:noProof/>
          <w:color w:val="333333"/>
          <w:sz w:val="21"/>
          <w:szCs w:val="21"/>
          <w:shd w:val="clear" w:color="auto" w:fill="FFFFFF"/>
        </w:rPr>
        <w:t> </w:t>
      </w:r>
      <w:hyperlink r:id="rId5" w:history="1">
        <w:r w:rsidRPr="004C6C36">
          <w:rPr>
            <w:rStyle w:val="Hyperlink"/>
            <w:rFonts w:ascii="Arial" w:hAnsi="Arial" w:cs="Arial"/>
            <w:noProof/>
            <w:color w:val="333333"/>
            <w:sz w:val="21"/>
            <w:szCs w:val="21"/>
            <w:shd w:val="clear" w:color="auto" w:fill="FFFFFF"/>
          </w:rPr>
          <w:t>Dan H. O'Donnell</w:t>
        </w:r>
      </w:hyperlink>
      <w:r w:rsidRPr="004C6C36">
        <w:rPr>
          <w:rStyle w:val="apple-converted-space"/>
          <w:rFonts w:ascii="Arial" w:hAnsi="Arial" w:cs="Arial"/>
          <w:noProof/>
          <w:color w:val="333333"/>
          <w:sz w:val="21"/>
          <w:szCs w:val="21"/>
          <w:shd w:val="clear" w:color="auto" w:fill="FFFFFF"/>
        </w:rPr>
        <w:t> </w:t>
      </w:r>
      <w:r w:rsidRPr="004C6C36">
        <w:rPr>
          <w:rFonts w:ascii="Arial" w:hAnsi="Arial" w:cs="Arial"/>
          <w:noProof/>
          <w:color w:val="333333"/>
          <w:sz w:val="21"/>
          <w:szCs w:val="21"/>
          <w:shd w:val="clear" w:color="auto" w:fill="FFFFFF"/>
        </w:rPr>
        <w:t>on Jul 28, 2015 11:00:00 AM</w:t>
      </w:r>
    </w:p>
    <w:p w:rsidR="004C6C36" w:rsidRPr="004C6C36" w:rsidRDefault="004C6C36" w:rsidP="004C6C36">
      <w:pPr>
        <w:pStyle w:val="NormalWeb"/>
        <w:shd w:val="clear" w:color="auto" w:fill="FFFFFF"/>
        <w:spacing w:before="0" w:beforeAutospacing="0" w:after="188" w:afterAutospacing="0" w:line="300" w:lineRule="atLeast"/>
        <w:rPr>
          <w:rFonts w:ascii="Arial" w:hAnsi="Arial" w:cs="Arial"/>
          <w:noProof/>
          <w:color w:val="333333"/>
          <w:sz w:val="21"/>
          <w:szCs w:val="21"/>
        </w:rPr>
      </w:pPr>
      <w:r w:rsidRPr="004C6C36">
        <w:rPr>
          <w:rFonts w:ascii="Arial" w:hAnsi="Arial" w:cs="Arial"/>
          <w:noProof/>
          <w:color w:val="333333"/>
          <w:sz w:val="21"/>
          <w:szCs w:val="21"/>
        </w:rPr>
        <w:t>Two of our previous blogs, </w:t>
      </w:r>
      <w:hyperlink r:id="rId6" w:history="1">
        <w:r w:rsidRPr="004C6C36">
          <w:rPr>
            <w:rStyle w:val="Hyperlink"/>
            <w:rFonts w:ascii="Arial" w:hAnsi="Arial" w:cs="Arial"/>
            <w:noProof/>
            <w:color w:val="5381AC"/>
            <w:sz w:val="21"/>
            <w:szCs w:val="21"/>
          </w:rPr>
          <w:t>Viral Cell Therapies Fighting Cancer</w:t>
        </w:r>
      </w:hyperlink>
      <w:r w:rsidRPr="004C6C36">
        <w:rPr>
          <w:rFonts w:ascii="Arial" w:hAnsi="Arial" w:cs="Arial"/>
          <w:noProof/>
          <w:color w:val="333333"/>
          <w:sz w:val="21"/>
          <w:szCs w:val="21"/>
        </w:rPr>
        <w:t> and </w:t>
      </w:r>
      <w:hyperlink r:id="rId7" w:history="1">
        <w:r w:rsidRPr="004C6C36">
          <w:rPr>
            <w:rStyle w:val="Hyperlink"/>
            <w:rFonts w:ascii="Arial" w:hAnsi="Arial" w:cs="Arial"/>
            <w:noProof/>
            <w:color w:val="5381AC"/>
            <w:sz w:val="21"/>
            <w:szCs w:val="21"/>
          </w:rPr>
          <w:t>Researchers Learn How to Turn Cancer Cells into Macrophages</w:t>
        </w:r>
      </w:hyperlink>
      <w:r w:rsidRPr="004C6C36">
        <w:rPr>
          <w:rFonts w:ascii="Arial" w:hAnsi="Arial" w:cs="Arial"/>
          <w:noProof/>
          <w:color w:val="333333"/>
          <w:sz w:val="21"/>
          <w:szCs w:val="21"/>
        </w:rPr>
        <w:t>, discussed the challenges associated with Acute Lymphoblastic Leukemia (ALL) and some of the medical breakthroughs being used to fight this difficult disease. A recent article in</w:t>
      </w:r>
      <w:r w:rsidRPr="004C6C36">
        <w:rPr>
          <w:rStyle w:val="apple-converted-space"/>
          <w:rFonts w:ascii="Arial" w:hAnsi="Arial" w:cs="Arial"/>
          <w:noProof/>
          <w:color w:val="333333"/>
          <w:sz w:val="21"/>
          <w:szCs w:val="21"/>
        </w:rPr>
        <w:t> </w:t>
      </w:r>
      <w:hyperlink r:id="rId8" w:tgtFrame="_blank" w:history="1">
        <w:r w:rsidRPr="004C6C36">
          <w:rPr>
            <w:rStyle w:val="Hyperlink"/>
            <w:rFonts w:ascii="Arial" w:hAnsi="Arial" w:cs="Arial"/>
            <w:noProof/>
            <w:color w:val="5381AC"/>
            <w:sz w:val="21"/>
            <w:szCs w:val="21"/>
          </w:rPr>
          <w:t>Blood Journal</w:t>
        </w:r>
      </w:hyperlink>
      <w:r w:rsidRPr="004C6C36">
        <w:rPr>
          <w:rFonts w:ascii="Arial" w:hAnsi="Arial" w:cs="Arial"/>
          <w:noProof/>
          <w:color w:val="333333"/>
          <w:sz w:val="21"/>
          <w:szCs w:val="21"/>
        </w:rPr>
        <w:t> explains how recurrent ALL is very difficult to treat, but suggests there is real hope for finding a lasting curative therapy for refractory patients. Let's explore the studies findings and uncover additional information on the research into potential ALL</w:t>
      </w:r>
      <w:r w:rsidRPr="004C6C36">
        <w:rPr>
          <w:rStyle w:val="apple-converted-space"/>
          <w:rFonts w:ascii="Arial" w:hAnsi="Arial" w:cs="Arial"/>
          <w:noProof/>
          <w:color w:val="333333"/>
          <w:sz w:val="21"/>
          <w:szCs w:val="21"/>
        </w:rPr>
        <w:t> </w:t>
      </w:r>
      <w:hyperlink r:id="rId9" w:tgtFrame="_blank" w:history="1">
        <w:r w:rsidRPr="004C6C36">
          <w:rPr>
            <w:rStyle w:val="Hyperlink"/>
            <w:rFonts w:ascii="Arial" w:hAnsi="Arial" w:cs="Arial"/>
            <w:noProof/>
            <w:color w:val="5381AC"/>
            <w:sz w:val="21"/>
            <w:szCs w:val="21"/>
          </w:rPr>
          <w:t>cell therapy</w:t>
        </w:r>
      </w:hyperlink>
      <w:r w:rsidRPr="004C6C36">
        <w:rPr>
          <w:rFonts w:ascii="Arial" w:hAnsi="Arial" w:cs="Arial"/>
          <w:noProof/>
          <w:color w:val="333333"/>
          <w:sz w:val="21"/>
          <w:szCs w:val="21"/>
        </w:rPr>
        <w:t>treatment modalities.</w:t>
      </w:r>
    </w:p>
    <w:p w:rsidR="004C6C36" w:rsidRPr="004C6C36" w:rsidRDefault="004C6C36" w:rsidP="004C6C36">
      <w:pPr>
        <w:pStyle w:val="NormalWeb"/>
        <w:shd w:val="clear" w:color="auto" w:fill="FFFFFF"/>
        <w:spacing w:before="0" w:beforeAutospacing="0" w:after="188" w:afterAutospacing="0" w:line="300" w:lineRule="atLeast"/>
        <w:rPr>
          <w:rFonts w:ascii="Arial" w:hAnsi="Arial" w:cs="Arial"/>
          <w:noProof/>
          <w:color w:val="333333"/>
          <w:sz w:val="21"/>
          <w:szCs w:val="21"/>
        </w:rPr>
      </w:pPr>
      <w:r w:rsidRPr="004C6C36">
        <w:rPr>
          <w:rFonts w:ascii="Arial" w:hAnsi="Arial" w:cs="Arial"/>
          <w:noProof/>
          <w:color w:val="333333"/>
          <w:sz w:val="21"/>
          <w:szCs w:val="21"/>
        </w:rPr>
        <w:t>Although the overall survival rate for children diagnosed with ALL is high (85%), those who relapse are far more difficult to treat. Investigators Maude et al. (2015) demonstrate how the adoptive transfer of T-cells can be engineered to express a chimeric antigen receptor (CAR) that has emerged as a powerful targeted immunotherapy, showing striking responses in highly refractory populations. </w:t>
      </w:r>
    </w:p>
    <w:p w:rsidR="004C6C36" w:rsidRPr="004C6C36" w:rsidRDefault="004C6C36" w:rsidP="004C6C36">
      <w:pPr>
        <w:pStyle w:val="NormalWeb"/>
        <w:shd w:val="clear" w:color="auto" w:fill="FFFFFF"/>
        <w:spacing w:before="0" w:beforeAutospacing="0" w:after="188" w:afterAutospacing="0" w:line="300" w:lineRule="atLeast"/>
        <w:rPr>
          <w:rFonts w:ascii="Arial" w:hAnsi="Arial" w:cs="Arial"/>
          <w:noProof/>
          <w:color w:val="333333"/>
          <w:sz w:val="21"/>
          <w:szCs w:val="21"/>
        </w:rPr>
      </w:pPr>
      <w:r w:rsidRPr="004C6C36">
        <w:rPr>
          <w:rFonts w:ascii="Arial" w:hAnsi="Arial" w:cs="Arial"/>
          <w:noProof/>
          <w:color w:val="333333"/>
          <w:sz w:val="21"/>
          <w:szCs w:val="21"/>
        </w:rPr>
        <w:t>The concept of using CARs was first introduced over 25 years ago and is now in a third generation phase. Pre-clinical studies showed some evidence of possible success and after fine-tuning to optimize in-vitro and in vivo T-cell proliferation, researchers determined the first generation CAR ready for clinical trials.</w:t>
      </w:r>
    </w:p>
    <w:p w:rsidR="004C6C36" w:rsidRPr="004C6C36" w:rsidRDefault="004C6C36" w:rsidP="004C6C36">
      <w:pPr>
        <w:pStyle w:val="NormalWeb"/>
        <w:shd w:val="clear" w:color="auto" w:fill="FFFFFF"/>
        <w:spacing w:before="0" w:beforeAutospacing="0" w:after="188" w:afterAutospacing="0" w:line="300" w:lineRule="atLeast"/>
        <w:rPr>
          <w:rFonts w:ascii="Arial" w:hAnsi="Arial" w:cs="Arial"/>
          <w:noProof/>
          <w:color w:val="333333"/>
          <w:sz w:val="21"/>
          <w:szCs w:val="21"/>
        </w:rPr>
      </w:pPr>
      <w:r w:rsidRPr="004C6C36">
        <w:rPr>
          <w:rFonts w:ascii="Arial" w:hAnsi="Arial" w:cs="Arial"/>
          <w:noProof/>
          <w:color w:val="333333"/>
          <w:sz w:val="21"/>
          <w:szCs w:val="21"/>
        </w:rPr>
        <w:t>Second generation CARs added CD28 or 4-1 BB to the CD3 intracellular signaling domain of the T-cell receptor of the first generation and in the third generation added CD27 and ICOS. Early clinical trials targeted high risk CLL (Chronic Lymphocytic Leukemia) and demonstrated such positive results that researchers progressed to studying the efficacy of their treatments for ALL.</w:t>
      </w:r>
    </w:p>
    <w:p w:rsidR="004C6C36" w:rsidRPr="004C6C36" w:rsidRDefault="004C6C36" w:rsidP="004C6C36">
      <w:pPr>
        <w:pStyle w:val="NormalWeb"/>
        <w:shd w:val="clear" w:color="auto" w:fill="FFFFFF"/>
        <w:spacing w:before="0" w:beforeAutospacing="0" w:after="188" w:afterAutospacing="0" w:line="300" w:lineRule="atLeast"/>
        <w:rPr>
          <w:rFonts w:ascii="Arial" w:hAnsi="Arial" w:cs="Arial"/>
          <w:noProof/>
          <w:color w:val="333333"/>
          <w:sz w:val="21"/>
          <w:szCs w:val="21"/>
        </w:rPr>
      </w:pPr>
      <w:r w:rsidRPr="004C6C36">
        <w:rPr>
          <w:rFonts w:ascii="Arial" w:hAnsi="Arial" w:cs="Arial"/>
          <w:noProof/>
          <w:color w:val="333333"/>
          <w:sz w:val="21"/>
          <w:szCs w:val="21"/>
        </w:rPr>
        <w:t>There are at least three groups actively pursuing CARs related therapies specifically for ALL and although results vary to some extent, they report that using different CD19 CAR designs have produced up to a 90% CR rate in both pediatric and adult populations with relapsed/refractory ALL.</w:t>
      </w:r>
    </w:p>
    <w:p w:rsidR="004C6C36" w:rsidRPr="004C6C36" w:rsidRDefault="004C6C36" w:rsidP="004C6C36">
      <w:pPr>
        <w:pStyle w:val="NormalWeb"/>
        <w:shd w:val="clear" w:color="auto" w:fill="FFFFFF"/>
        <w:spacing w:before="0" w:beforeAutospacing="0" w:after="188" w:afterAutospacing="0" w:line="300" w:lineRule="atLeast"/>
        <w:rPr>
          <w:rFonts w:ascii="Arial" w:hAnsi="Arial" w:cs="Arial"/>
          <w:noProof/>
          <w:color w:val="333333"/>
          <w:sz w:val="21"/>
          <w:szCs w:val="21"/>
        </w:rPr>
      </w:pPr>
      <w:r w:rsidRPr="004C6C36">
        <w:rPr>
          <w:rFonts w:ascii="Arial" w:hAnsi="Arial" w:cs="Arial"/>
          <w:noProof/>
          <w:color w:val="333333"/>
          <w:sz w:val="21"/>
          <w:szCs w:val="21"/>
        </w:rPr>
        <w:t>The most encouraging news is that all results from the three groups working independently produced similar responses. There is some concern about a toxicity that presents as inflammatory CRS (cytokine resistance syndrome). Preliminary evidence however suggests that patients who develop the CRS symptoms actually respond better to treatments than those who do not and researchers are investigating various cytokines designed to reduce inflammation and toxicity.</w:t>
      </w:r>
    </w:p>
    <w:p w:rsidR="004C6C36" w:rsidRPr="004C6C36" w:rsidRDefault="004C6C36" w:rsidP="004C6C36">
      <w:pPr>
        <w:pStyle w:val="NormalWeb"/>
        <w:shd w:val="clear" w:color="auto" w:fill="FFFFFF"/>
        <w:spacing w:before="0" w:beforeAutospacing="0" w:after="188" w:afterAutospacing="0" w:line="300" w:lineRule="atLeast"/>
        <w:rPr>
          <w:rFonts w:ascii="Arial" w:hAnsi="Arial" w:cs="Arial"/>
          <w:noProof/>
          <w:color w:val="333333"/>
          <w:sz w:val="21"/>
          <w:szCs w:val="21"/>
        </w:rPr>
      </w:pPr>
      <w:r w:rsidRPr="004C6C36">
        <w:rPr>
          <w:rFonts w:ascii="Arial" w:hAnsi="Arial" w:cs="Arial"/>
          <w:noProof/>
          <w:color w:val="333333"/>
          <w:sz w:val="21"/>
          <w:szCs w:val="21"/>
        </w:rPr>
        <w:t>The research relies on gene transfer technologies to engineer T-cells that express CARs and then employ various transfer techniques to effect permanent modification to the genome. Because CD19 is a B-cell protein expressed in nearly all B-cell malignancies including CLL, ALL and non-Hodgkin lymphomas, it is an ideal target for the CARs study.</w:t>
      </w:r>
    </w:p>
    <w:p w:rsidR="004C6C36" w:rsidRPr="004C6C36" w:rsidRDefault="004C6C36" w:rsidP="004C6C36">
      <w:pPr>
        <w:pStyle w:val="NormalWeb"/>
        <w:shd w:val="clear" w:color="auto" w:fill="FFFFFF"/>
        <w:spacing w:before="0" w:beforeAutospacing="0" w:after="188" w:afterAutospacing="0" w:line="300" w:lineRule="atLeast"/>
        <w:rPr>
          <w:rFonts w:ascii="Arial" w:hAnsi="Arial" w:cs="Arial"/>
          <w:noProof/>
          <w:color w:val="333333"/>
          <w:sz w:val="21"/>
          <w:szCs w:val="21"/>
        </w:rPr>
      </w:pPr>
      <w:r w:rsidRPr="004C6C36">
        <w:rPr>
          <w:rFonts w:ascii="Arial" w:hAnsi="Arial" w:cs="Arial"/>
          <w:noProof/>
          <w:color w:val="333333"/>
          <w:sz w:val="21"/>
          <w:szCs w:val="21"/>
        </w:rPr>
        <w:t>CD19 directed therapies are the most advance T-cell therapies currently being studied and have demonstrated outstanding results. Initial reports demonstrated remission for refractory and relapsed ALL patients.</w:t>
      </w:r>
    </w:p>
    <w:p w:rsidR="004C6C36" w:rsidRPr="004C6C36" w:rsidRDefault="004C6C36" w:rsidP="004C6C36">
      <w:pPr>
        <w:pStyle w:val="NormalWeb"/>
        <w:shd w:val="clear" w:color="auto" w:fill="FFFFFF"/>
        <w:spacing w:before="0" w:beforeAutospacing="0" w:after="188" w:afterAutospacing="0" w:line="300" w:lineRule="atLeast"/>
        <w:rPr>
          <w:rFonts w:ascii="Arial" w:hAnsi="Arial" w:cs="Arial"/>
          <w:noProof/>
          <w:color w:val="333333"/>
          <w:sz w:val="21"/>
          <w:szCs w:val="21"/>
        </w:rPr>
      </w:pPr>
      <w:r w:rsidRPr="004C6C36">
        <w:rPr>
          <w:rFonts w:ascii="Arial" w:hAnsi="Arial" w:cs="Arial"/>
          <w:noProof/>
          <w:color w:val="333333"/>
          <w:sz w:val="21"/>
          <w:szCs w:val="21"/>
        </w:rPr>
        <w:lastRenderedPageBreak/>
        <w:t>Several groups have now demonstrated durable efficacy with the best results showing a 45% remission rate for advanced relapsed and refractory CLL patients extending beyond four years. All CLL patients who responded had persistent B-call aplasia and many develop the Cytokine Release Syndrome. For an unknown reason, the CRS is more prevalent in CLL than in ALL patients.</w:t>
      </w:r>
    </w:p>
    <w:p w:rsidR="004C6C36" w:rsidRPr="004C6C36" w:rsidRDefault="004C6C36" w:rsidP="004C6C36">
      <w:pPr>
        <w:pStyle w:val="NormalWeb"/>
        <w:shd w:val="clear" w:color="auto" w:fill="FFFFFF"/>
        <w:spacing w:before="0" w:beforeAutospacing="0" w:after="188" w:afterAutospacing="0" w:line="300" w:lineRule="atLeast"/>
        <w:rPr>
          <w:rFonts w:ascii="Arial" w:hAnsi="Arial" w:cs="Arial"/>
          <w:noProof/>
          <w:color w:val="333333"/>
          <w:sz w:val="21"/>
          <w:szCs w:val="21"/>
        </w:rPr>
      </w:pPr>
      <w:r w:rsidRPr="004C6C36">
        <w:rPr>
          <w:rFonts w:ascii="Arial" w:hAnsi="Arial" w:cs="Arial"/>
          <w:noProof/>
          <w:color w:val="333333"/>
          <w:sz w:val="21"/>
          <w:szCs w:val="21"/>
        </w:rPr>
        <w:t>With successful studies now published by the three groups previously mentioned, researchers feel they have sufficient information to advance to more mature follow-ups. They see a need for more data from adult patients and especially want to test patients with highly proliferative gene-modified T-cells.</w:t>
      </w:r>
    </w:p>
    <w:p w:rsidR="004C6C36" w:rsidRPr="004C6C36" w:rsidRDefault="004C6C36" w:rsidP="004C6C36">
      <w:pPr>
        <w:pStyle w:val="NormalWeb"/>
        <w:shd w:val="clear" w:color="auto" w:fill="FFFFFF"/>
        <w:spacing w:before="0" w:beforeAutospacing="0" w:after="188" w:afterAutospacing="0" w:line="300" w:lineRule="atLeast"/>
        <w:rPr>
          <w:rFonts w:ascii="Arial" w:hAnsi="Arial" w:cs="Arial"/>
          <w:noProof/>
          <w:color w:val="333333"/>
          <w:sz w:val="21"/>
          <w:szCs w:val="21"/>
        </w:rPr>
      </w:pPr>
      <w:r w:rsidRPr="004C6C36">
        <w:rPr>
          <w:rFonts w:ascii="Arial" w:hAnsi="Arial" w:cs="Arial"/>
          <w:noProof/>
          <w:color w:val="333333"/>
          <w:sz w:val="21"/>
          <w:szCs w:val="21"/>
        </w:rPr>
        <w:t>The most important challenges remaining for the therapies include the development of more widespread and</w:t>
      </w:r>
      <w:r w:rsidRPr="004C6C36">
        <w:rPr>
          <w:rStyle w:val="apple-converted-space"/>
          <w:rFonts w:ascii="Arial" w:hAnsi="Arial" w:cs="Arial"/>
          <w:noProof/>
          <w:color w:val="333333"/>
          <w:sz w:val="21"/>
          <w:szCs w:val="21"/>
        </w:rPr>
        <w:t> </w:t>
      </w:r>
      <w:hyperlink r:id="rId10" w:tgtFrame="_blank" w:history="1">
        <w:r w:rsidRPr="004C6C36">
          <w:rPr>
            <w:rStyle w:val="Hyperlink"/>
            <w:rFonts w:ascii="Arial" w:hAnsi="Arial" w:cs="Arial"/>
            <w:noProof/>
            <w:color w:val="5381AC"/>
            <w:sz w:val="21"/>
            <w:szCs w:val="21"/>
          </w:rPr>
          <w:t>improved delivery mechanisms</w:t>
        </w:r>
      </w:hyperlink>
      <w:r w:rsidRPr="004C6C36">
        <w:rPr>
          <w:rFonts w:ascii="Arial" w:hAnsi="Arial" w:cs="Arial"/>
          <w:noProof/>
          <w:color w:val="333333"/>
          <w:sz w:val="21"/>
          <w:szCs w:val="21"/>
        </w:rPr>
        <w:t>, reducing the amount of comprehensive training currently required for administering the treatments, and the development of</w:t>
      </w:r>
      <w:r w:rsidRPr="004C6C36">
        <w:rPr>
          <w:rStyle w:val="apple-converted-space"/>
          <w:rFonts w:ascii="Arial" w:hAnsi="Arial" w:cs="Arial"/>
          <w:noProof/>
          <w:color w:val="333333"/>
          <w:sz w:val="21"/>
          <w:szCs w:val="21"/>
        </w:rPr>
        <w:t> </w:t>
      </w:r>
      <w:hyperlink r:id="rId11" w:tgtFrame="_blank" w:history="1">
        <w:r w:rsidRPr="004C6C36">
          <w:rPr>
            <w:rStyle w:val="Hyperlink"/>
            <w:rFonts w:ascii="Arial" w:hAnsi="Arial" w:cs="Arial"/>
            <w:noProof/>
            <w:color w:val="5381AC"/>
            <w:sz w:val="21"/>
            <w:szCs w:val="21"/>
          </w:rPr>
          <w:t>a standardized approach</w:t>
        </w:r>
      </w:hyperlink>
      <w:r w:rsidRPr="004C6C36">
        <w:rPr>
          <w:rFonts w:ascii="Arial" w:hAnsi="Arial" w:cs="Arial"/>
          <w:noProof/>
          <w:color w:val="333333"/>
          <w:sz w:val="21"/>
          <w:szCs w:val="21"/>
        </w:rPr>
        <w:t>.</w:t>
      </w:r>
    </w:p>
    <w:p w:rsidR="004C6C36" w:rsidRPr="004C6C36" w:rsidRDefault="004C6C36" w:rsidP="004C6C36">
      <w:pPr>
        <w:pStyle w:val="NormalWeb"/>
        <w:shd w:val="clear" w:color="auto" w:fill="FFFFFF"/>
        <w:spacing w:before="0" w:beforeAutospacing="0" w:after="188" w:afterAutospacing="0" w:line="300" w:lineRule="atLeast"/>
        <w:rPr>
          <w:rFonts w:ascii="Arial" w:hAnsi="Arial" w:cs="Arial"/>
          <w:noProof/>
          <w:color w:val="333333"/>
          <w:sz w:val="21"/>
          <w:szCs w:val="21"/>
        </w:rPr>
      </w:pPr>
      <w:r w:rsidRPr="004C6C36">
        <w:rPr>
          <w:rFonts w:ascii="Arial" w:hAnsi="Arial" w:cs="Arial"/>
          <w:noProof/>
          <w:color w:val="333333"/>
          <w:sz w:val="21"/>
          <w:szCs w:val="21"/>
        </w:rPr>
        <w:t>While significant progress is being made, there are still cases of relapse after CAR T-cell therapy and investigators continue to research why the recurrences occur and how they might address them in the future. Several of the groups are now working together to combine multiple approaches into a consistent and durable curative option.</w:t>
      </w:r>
      <w:permStart w:id="0" w:edGrp="everyone"/>
      <w:permEnd w:id="0"/>
    </w:p>
    <w:p w:rsidR="004C6C36" w:rsidRPr="004C6C36" w:rsidRDefault="004C6C36">
      <w:pPr>
        <w:rPr>
          <w:noProof/>
        </w:rPr>
      </w:pPr>
    </w:p>
    <w:sectPr w:rsidR="004C6C36" w:rsidRPr="004C6C36" w:rsidSect="00FD5F6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pfw9g0BRT5PI+Rv6Wc6IRIjsBP0=" w:salt="7CnXjIF2MJhSsa4fu0TlKg=="/>
  <w:defaultTabStop w:val="720"/>
  <w:characterSpacingControl w:val="doNotCompress"/>
  <w:compat>
    <w:useFELayout/>
  </w:compat>
  <w:rsids>
    <w:rsidRoot w:val="004C6C36"/>
    <w:rsid w:val="00320418"/>
    <w:rsid w:val="004C6C36"/>
    <w:rsid w:val="00FD5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F67"/>
  </w:style>
  <w:style w:type="paragraph" w:styleId="Heading2">
    <w:name w:val="heading 2"/>
    <w:basedOn w:val="Normal"/>
    <w:link w:val="Heading2Char"/>
    <w:uiPriority w:val="9"/>
    <w:qFormat/>
    <w:rsid w:val="004C6C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6C36"/>
    <w:rPr>
      <w:rFonts w:ascii="Times New Roman" w:eastAsia="Times New Roman" w:hAnsi="Times New Roman" w:cs="Times New Roman"/>
      <w:b/>
      <w:bCs/>
      <w:sz w:val="36"/>
      <w:szCs w:val="36"/>
    </w:rPr>
  </w:style>
  <w:style w:type="character" w:customStyle="1" w:styleId="hscoswrapper">
    <w:name w:val="hs_cos_wrapper"/>
    <w:basedOn w:val="DefaultParagraphFont"/>
    <w:rsid w:val="004C6C36"/>
  </w:style>
  <w:style w:type="character" w:customStyle="1" w:styleId="hs-author-label">
    <w:name w:val="hs-author-label"/>
    <w:basedOn w:val="DefaultParagraphFont"/>
    <w:rsid w:val="004C6C36"/>
  </w:style>
  <w:style w:type="character" w:customStyle="1" w:styleId="apple-converted-space">
    <w:name w:val="apple-converted-space"/>
    <w:basedOn w:val="DefaultParagraphFont"/>
    <w:rsid w:val="004C6C36"/>
  </w:style>
  <w:style w:type="character" w:styleId="Hyperlink">
    <w:name w:val="Hyperlink"/>
    <w:basedOn w:val="DefaultParagraphFont"/>
    <w:uiPriority w:val="99"/>
    <w:semiHidden/>
    <w:unhideWhenUsed/>
    <w:rsid w:val="004C6C36"/>
    <w:rPr>
      <w:color w:val="0000FF"/>
      <w:u w:val="single"/>
    </w:rPr>
  </w:style>
  <w:style w:type="paragraph" w:styleId="NormalWeb">
    <w:name w:val="Normal (Web)"/>
    <w:basedOn w:val="Normal"/>
    <w:uiPriority w:val="99"/>
    <w:semiHidden/>
    <w:unhideWhenUsed/>
    <w:rsid w:val="004C6C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3313835">
      <w:bodyDiv w:val="1"/>
      <w:marLeft w:val="0"/>
      <w:marRight w:val="0"/>
      <w:marTop w:val="0"/>
      <w:marBottom w:val="0"/>
      <w:divBdr>
        <w:top w:val="none" w:sz="0" w:space="0" w:color="auto"/>
        <w:left w:val="none" w:sz="0" w:space="0" w:color="auto"/>
        <w:bottom w:val="none" w:sz="0" w:space="0" w:color="auto"/>
        <w:right w:val="none" w:sz="0" w:space="0" w:color="auto"/>
      </w:divBdr>
    </w:div>
    <w:div w:id="169981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oodjournal.org/content/125/26/4017?sso-checked=tru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log.fisherbioservices.com/researchers-learn-how-to-turn-cancer-cells-into-macrophag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fisherbioservices.com/viral-cell-therapies-fighting-cancer" TargetMode="External"/><Relationship Id="rId11" Type="http://schemas.openxmlformats.org/officeDocument/2006/relationships/hyperlink" Target="http://connect.fisherbioservices.com/cell-therapy-project-consultation-request" TargetMode="External"/><Relationship Id="rId5" Type="http://schemas.openxmlformats.org/officeDocument/2006/relationships/hyperlink" Target="http://blog.fisherbioservices.com/author/dan-h-odonnell" TargetMode="External"/><Relationship Id="rId10" Type="http://schemas.openxmlformats.org/officeDocument/2006/relationships/hyperlink" Target="http://www.fisherbioservices.com/services/distributiontransport/distribution-of-cellular-therapies" TargetMode="External"/><Relationship Id="rId4" Type="http://schemas.openxmlformats.org/officeDocument/2006/relationships/hyperlink" Target="http://blog.fisherbioservices.com/clinical-trial-identifies-new-car-t-cell-therapy-to-fight-leukemia" TargetMode="External"/><Relationship Id="rId9" Type="http://schemas.openxmlformats.org/officeDocument/2006/relationships/hyperlink" Target="http://connect.fisherbioservices.com/fisher-bioservices-cell-therapy-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4452</Characters>
  <Application>Microsoft Office Word</Application>
  <DocSecurity>8</DocSecurity>
  <Lines>37</Lines>
  <Paragraphs>10</Paragraphs>
  <ScaleCrop>false</ScaleCrop>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2015-07-30T04:10:00Z</dcterms:created>
  <dcterms:modified xsi:type="dcterms:W3CDTF">2015-08-31T22:09:00Z</dcterms:modified>
</cp:coreProperties>
</file>